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E4B87">
        <w:rPr>
          <w:sz w:val="28"/>
          <w:szCs w:val="28"/>
        </w:rPr>
        <w:t>401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5D5DE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A458BD">
        <w:rPr>
          <w:bCs/>
          <w:sz w:val="28"/>
          <w:szCs w:val="28"/>
        </w:rPr>
        <w:t>2</w:t>
      </w:r>
      <w:r w:rsidR="00FE4B87">
        <w:rPr>
          <w:bCs/>
          <w:sz w:val="28"/>
          <w:szCs w:val="28"/>
        </w:rPr>
        <w:t>770</w:t>
      </w:r>
      <w:r>
        <w:rPr>
          <w:bCs/>
          <w:sz w:val="28"/>
          <w:szCs w:val="28"/>
        </w:rPr>
        <w:t>-</w:t>
      </w:r>
      <w:r w:rsidR="00FE4B87">
        <w:rPr>
          <w:bCs/>
          <w:sz w:val="28"/>
          <w:szCs w:val="28"/>
        </w:rPr>
        <w:t>35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Плюшко </w:t>
      </w:r>
      <w:r w:rsidR="00CA0733">
        <w:rPr>
          <w:sz w:val="28"/>
          <w:szCs w:val="28"/>
        </w:rPr>
        <w:t>ПП</w:t>
      </w:r>
      <w:r w:rsidRPr="00EC091F" w:rsidR="00EA26D0">
        <w:rPr>
          <w:sz w:val="28"/>
          <w:szCs w:val="28"/>
        </w:rPr>
        <w:t xml:space="preserve">, </w:t>
      </w:r>
      <w:r w:rsidR="00CA0733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A0733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5D5DE2">
        <w:rPr>
          <w:sz w:val="28"/>
          <w:szCs w:val="28"/>
        </w:rPr>
        <w:t xml:space="preserve">паспорт </w:t>
      </w:r>
      <w:r w:rsidR="00CA0733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CA0733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>по адресу</w:t>
      </w:r>
      <w:r w:rsidR="00CA0733">
        <w:rPr>
          <w:sz w:val="28"/>
          <w:szCs w:val="28"/>
        </w:rPr>
        <w:t>*</w:t>
      </w:r>
      <w:r w:rsidRPr="00FE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по адресу: </w:t>
      </w:r>
      <w:r w:rsidR="00CA0733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июня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</w:t>
      </w:r>
      <w:r w:rsidR="000164C2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0164C2">
        <w:rPr>
          <w:color w:val="000000"/>
          <w:sz w:val="28"/>
          <w:szCs w:val="28"/>
        </w:rPr>
        <w:t>а</w:t>
      </w:r>
      <w:r w:rsidR="00962D58">
        <w:rPr>
          <w:color w:val="000000"/>
          <w:sz w:val="28"/>
          <w:szCs w:val="28"/>
        </w:rPr>
        <w:t xml:space="preserve"> </w:t>
      </w:r>
      <w:r w:rsidR="000164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Плюшко П.П.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EE1AA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управлял транспортным средством автомобилем </w:t>
      </w:r>
      <w:r w:rsidR="00EE1A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E1A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Плюшко П.П.</w:t>
      </w:r>
      <w:r>
        <w:rPr>
          <w:sz w:val="28"/>
          <w:szCs w:val="28"/>
        </w:rPr>
        <w:t xml:space="preserve"> вину в совершении административного правонарушения признал и пояснил, что</w:t>
      </w:r>
      <w:r w:rsidR="005C086F">
        <w:rPr>
          <w:sz w:val="28"/>
          <w:szCs w:val="28"/>
        </w:rPr>
        <w:t xml:space="preserve"> управлял автомобилем в состоянии алкогольного опьянения в указанные в протоколе дату и время.</w:t>
      </w:r>
      <w:r>
        <w:rPr>
          <w:sz w:val="28"/>
          <w:szCs w:val="28"/>
        </w:rPr>
        <w:t xml:space="preserve">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заслушав </w:t>
      </w:r>
      <w:r>
        <w:rPr>
          <w:color w:val="000000"/>
          <w:sz w:val="28"/>
          <w:szCs w:val="28"/>
        </w:rPr>
        <w:t>Плюшко П.П.</w:t>
      </w:r>
      <w:r>
        <w:rPr>
          <w:sz w:val="28"/>
          <w:szCs w:val="28"/>
        </w:rPr>
        <w:t xml:space="preserve"> мировой судья приходит к следующему.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</w:t>
      </w:r>
      <w:r w:rsidRPr="0019499A">
        <w:rPr>
          <w:color w:val="000000"/>
          <w:sz w:val="28"/>
          <w:szCs w:val="28"/>
        </w:rPr>
        <w:t>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A3663B">
        <w:rPr>
          <w:sz w:val="28"/>
          <w:szCs w:val="28"/>
        </w:rPr>
        <w:t xml:space="preserve">497 </w:t>
      </w:r>
      <w:r>
        <w:rPr>
          <w:sz w:val="28"/>
          <w:szCs w:val="28"/>
        </w:rPr>
        <w:t xml:space="preserve">от </w:t>
      </w:r>
      <w:r w:rsidR="00A3663B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3663B">
        <w:rPr>
          <w:color w:val="000000"/>
          <w:sz w:val="28"/>
          <w:szCs w:val="28"/>
        </w:rPr>
        <w:t xml:space="preserve">18 июня 2025 года в 02 часа 40 минут </w:t>
      </w:r>
      <w:r w:rsidR="00FE4B87">
        <w:rPr>
          <w:color w:val="000000"/>
          <w:sz w:val="28"/>
          <w:szCs w:val="28"/>
        </w:rPr>
        <w:t>Плюшко П.П.</w:t>
      </w:r>
      <w:r w:rsidR="000164C2">
        <w:rPr>
          <w:color w:val="000000"/>
          <w:sz w:val="28"/>
          <w:szCs w:val="28"/>
        </w:rPr>
        <w:t xml:space="preserve"> </w:t>
      </w:r>
      <w:r w:rsidR="00A3663B">
        <w:rPr>
          <w:color w:val="000000"/>
          <w:sz w:val="28"/>
          <w:szCs w:val="28"/>
        </w:rPr>
        <w:t xml:space="preserve">в районе </w:t>
      </w:r>
      <w:r w:rsidR="00EE1AA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A3663B">
        <w:rPr>
          <w:color w:val="000000"/>
          <w:sz w:val="28"/>
          <w:szCs w:val="28"/>
        </w:rPr>
        <w:t>«</w:t>
      </w:r>
      <w:r w:rsidR="00EE1AA0">
        <w:rPr>
          <w:color w:val="000000"/>
          <w:sz w:val="28"/>
          <w:szCs w:val="28"/>
        </w:rPr>
        <w:t>*</w:t>
      </w:r>
      <w:r w:rsidR="00A3663B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EE1AA0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3663B">
        <w:rPr>
          <w:color w:val="000000"/>
          <w:sz w:val="28"/>
          <w:szCs w:val="28"/>
        </w:rPr>
        <w:t>Плюшко П.П.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A3663B">
        <w:rPr>
          <w:sz w:val="28"/>
          <w:szCs w:val="28"/>
        </w:rPr>
        <w:t>363</w:t>
      </w:r>
      <w:r>
        <w:rPr>
          <w:sz w:val="28"/>
          <w:szCs w:val="28"/>
        </w:rPr>
        <w:t xml:space="preserve"> от </w:t>
      </w:r>
      <w:r w:rsidR="00A3663B">
        <w:rPr>
          <w:sz w:val="28"/>
          <w:szCs w:val="28"/>
        </w:rPr>
        <w:t>18 июня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3663B">
        <w:rPr>
          <w:sz w:val="28"/>
          <w:szCs w:val="28"/>
        </w:rPr>
        <w:t>ТИГОН М-3003 заводской номер прибора А900823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A3663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3663B">
        <w:rPr>
          <w:sz w:val="28"/>
          <w:szCs w:val="28"/>
        </w:rPr>
        <w:t>197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</w:t>
      </w:r>
      <w:r w:rsidR="00A3663B">
        <w:rPr>
          <w:sz w:val="28"/>
          <w:szCs w:val="28"/>
        </w:rPr>
        <w:t>37</w:t>
      </w:r>
      <w:r w:rsidR="00962D58">
        <w:rPr>
          <w:sz w:val="28"/>
          <w:szCs w:val="28"/>
        </w:rPr>
        <w:t xml:space="preserve"> от </w:t>
      </w:r>
      <w:r w:rsidR="00A3663B">
        <w:rPr>
          <w:sz w:val="28"/>
          <w:szCs w:val="28"/>
        </w:rPr>
        <w:t>18 июня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FE4B87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A3663B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86 ХМ 670113 </w:t>
      </w:r>
      <w:r w:rsidR="00CD4D5E">
        <w:rPr>
          <w:sz w:val="28"/>
          <w:szCs w:val="28"/>
        </w:rPr>
        <w:t>об административном правонарушении от 18 июня 2025 года в отношении Плюшко П.П. по ч. 1 ст. 12.7 КоАП РФ;</w:t>
      </w:r>
    </w:p>
    <w:p w:rsidR="00CD4D5E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18810086230002032913 об административном правонарушении от 18 июня 2025 года в отношении Плюшко П.П. по ч. 1 ст. 12.1 КоАП РФ;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E4B87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D4D5E"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20</w:t>
      </w:r>
      <w:r w:rsidR="00CD4D5E">
        <w:rPr>
          <w:sz w:val="28"/>
          <w:szCs w:val="28"/>
        </w:rPr>
        <w:t>3</w:t>
      </w:r>
      <w:r w:rsidR="001D1D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</w:p>
    <w:p w:rsidR="001C1BE1" w:rsidP="001C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России по Советскому району, согласно которой </w:t>
      </w:r>
      <w:r w:rsidR="002E3B5F">
        <w:rPr>
          <w:sz w:val="28"/>
          <w:szCs w:val="28"/>
        </w:rPr>
        <w:t xml:space="preserve">Плюшко П.П.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A3663B">
        <w:rPr>
          <w:color w:val="000000"/>
          <w:sz w:val="28"/>
          <w:szCs w:val="28"/>
        </w:rPr>
        <w:t>Плюшко П.П.</w:t>
      </w:r>
      <w:r w:rsidR="008B2237">
        <w:rPr>
          <w:color w:val="000000"/>
          <w:sz w:val="28"/>
          <w:szCs w:val="28"/>
        </w:rPr>
        <w:t xml:space="preserve">, процедура отстранения </w:t>
      </w:r>
      <w:r w:rsidR="00A3663B">
        <w:rPr>
          <w:color w:val="000000"/>
          <w:sz w:val="28"/>
          <w:szCs w:val="28"/>
        </w:rPr>
        <w:t>Плюшко П.П.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A3663B">
        <w:rPr>
          <w:color w:val="000000"/>
          <w:sz w:val="28"/>
          <w:szCs w:val="28"/>
        </w:rPr>
        <w:t>Плюшко П.П.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>, факт согласия Плюшко П.П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 результатами освидетельствования.</w:t>
      </w:r>
    </w:p>
    <w:p w:rsidR="0049789C" w:rsidRPr="00725233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725233">
        <w:rPr>
          <w:sz w:val="28"/>
          <w:szCs w:val="28"/>
        </w:rPr>
        <w:t xml:space="preserve">Российской Федерации об административных правонарушениях, последовательны, согласуются между собой. </w:t>
      </w:r>
    </w:p>
    <w:p w:rsidR="001726C7" w:rsidP="0049789C">
      <w:pPr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725233">
        <w:rPr>
          <w:sz w:val="28"/>
          <w:szCs w:val="28"/>
        </w:rPr>
        <w:t xml:space="preserve">В соответствии с пунктом 13 </w:t>
      </w:r>
      <w:r w:rsidRPr="00725233" w:rsidR="00725233">
        <w:rPr>
          <w:rFonts w:ascii="PT Serif" w:hAnsi="PT Serif"/>
          <w:sz w:val="28"/>
          <w:szCs w:val="28"/>
          <w:shd w:val="clear" w:color="auto" w:fill="FFFFFF"/>
        </w:rPr>
        <w:t xml:space="preserve">постановления Пленума Верховного Суда </w:t>
      </w:r>
      <w:r w:rsidR="00725233">
        <w:rPr>
          <w:sz w:val="28"/>
          <w:szCs w:val="28"/>
        </w:rPr>
        <w:t>Российской Федерации</w:t>
      </w:r>
      <w:r w:rsidRPr="00725233" w:rsidR="00725233">
        <w:rPr>
          <w:rFonts w:ascii="PT Serif" w:hAnsi="PT Serif"/>
          <w:sz w:val="28"/>
          <w:szCs w:val="28"/>
          <w:shd w:val="clear" w:color="auto" w:fill="FFFFFF"/>
        </w:rPr>
        <w:t xml:space="preserve">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если находящийся в состоянии опьянения водитель, имея право управления определенными категориями (подкатегориями) транспортных средств, управляет транспортным средством иной категории (подкатегории), то его действия подлежат квалификации соответственно по </w:t>
      </w:r>
      <w:hyperlink r:id="rId5" w:anchor="/document/12125267/entry/12801" w:history="1">
        <w:r w:rsidRPr="00725233" w:rsidR="00725233">
          <w:rPr>
            <w:rStyle w:val="Hyperlink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части 1 статьи 12.8</w:t>
        </w:r>
      </w:hyperlink>
      <w:r w:rsidRPr="00725233" w:rsidR="00725233">
        <w:rPr>
          <w:rFonts w:ascii="PT Serif" w:hAnsi="PT Serif"/>
          <w:sz w:val="28"/>
          <w:szCs w:val="28"/>
          <w:shd w:val="clear" w:color="auto" w:fill="FFFFFF"/>
        </w:rPr>
        <w:t> КоАП РФ, если такие действия не содержат уголовно наказуемого деяния, и по </w:t>
      </w:r>
      <w:hyperlink r:id="rId5" w:anchor="/document/12125267/entry/12701" w:history="1">
        <w:r w:rsidRPr="00725233" w:rsidR="00725233">
          <w:rPr>
            <w:rStyle w:val="Hyperlink"/>
            <w:rFonts w:ascii="PT Serif" w:hAnsi="PT Serif"/>
            <w:color w:val="auto"/>
            <w:sz w:val="28"/>
            <w:szCs w:val="28"/>
            <w:u w:val="none"/>
            <w:shd w:val="clear" w:color="auto" w:fill="FFFFFF"/>
          </w:rPr>
          <w:t>части 1 статьи 12.7</w:t>
        </w:r>
      </w:hyperlink>
      <w:r w:rsidRPr="00725233" w:rsidR="00725233">
        <w:rPr>
          <w:rFonts w:ascii="PT Serif" w:hAnsi="PT Serif"/>
          <w:sz w:val="28"/>
          <w:szCs w:val="28"/>
          <w:shd w:val="clear" w:color="auto" w:fill="FFFFFF"/>
        </w:rPr>
        <w:t xml:space="preserve"> КоАП РФ в связи с управлением транспортным средством в отсутствие соответствующего права.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 w:rsidRPr="00725233">
        <w:rPr>
          <w:sz w:val="28"/>
          <w:szCs w:val="28"/>
        </w:rPr>
        <w:t xml:space="preserve">При изложенных обстоятельствах, мировой судья </w:t>
      </w:r>
      <w:r>
        <w:rPr>
          <w:sz w:val="28"/>
          <w:szCs w:val="28"/>
        </w:rPr>
        <w:t xml:space="preserve">находит вину </w:t>
      </w:r>
      <w:r>
        <w:rPr>
          <w:sz w:val="28"/>
          <w:szCs w:val="28"/>
        </w:rPr>
        <w:br/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3E0575" w:rsidP="003E0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FE4B87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</w:t>
      </w:r>
      <w:r>
        <w:rPr>
          <w:sz w:val="28"/>
          <w:szCs w:val="28"/>
        </w:rPr>
        <w:t xml:space="preserve">отягчающего административную ответственность обстоятельств, и полагает возможным назначить </w:t>
      </w:r>
      <w:r w:rsidR="00A3663B">
        <w:rPr>
          <w:color w:val="000000"/>
          <w:sz w:val="28"/>
          <w:szCs w:val="28"/>
        </w:rPr>
        <w:t>Плюшко П.П.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D4D5E">
        <w:rPr>
          <w:color w:val="000000"/>
          <w:sz w:val="28"/>
          <w:szCs w:val="28"/>
        </w:rPr>
        <w:t xml:space="preserve">Плюшко </w:t>
      </w:r>
      <w:r w:rsidR="00EE1AA0">
        <w:rPr>
          <w:color w:val="000000"/>
          <w:sz w:val="28"/>
          <w:szCs w:val="28"/>
        </w:rPr>
        <w:t>ПП</w:t>
      </w:r>
      <w:r w:rsidR="003E05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>жа 03100643000000018700 УИН 1881048625031000</w:t>
      </w:r>
      <w:r w:rsidR="00CD4D5E">
        <w:rPr>
          <w:bCs/>
          <w:sz w:val="28"/>
          <w:szCs w:val="28"/>
        </w:rPr>
        <w:t>2175</w:t>
      </w:r>
      <w:r>
        <w:rPr>
          <w:bCs/>
          <w:sz w:val="28"/>
          <w:szCs w:val="28"/>
        </w:rPr>
        <w:t xml:space="preserve">, идентификатор плательщика </w:t>
      </w:r>
      <w:r w:rsidR="00EE1AA0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sectPr w:rsidSect="00CD4D5E">
      <w:headerReference w:type="default" r:id="rId6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1A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25028"/>
    <w:rsid w:val="00126F8C"/>
    <w:rsid w:val="00135AB1"/>
    <w:rsid w:val="0013621B"/>
    <w:rsid w:val="00152412"/>
    <w:rsid w:val="001726C7"/>
    <w:rsid w:val="00190CD8"/>
    <w:rsid w:val="0019499A"/>
    <w:rsid w:val="00197CDC"/>
    <w:rsid w:val="001B1BDF"/>
    <w:rsid w:val="001C1BE1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E3B5F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49D0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256A"/>
    <w:rsid w:val="006B4E2B"/>
    <w:rsid w:val="006D5EAC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0BF7"/>
    <w:rsid w:val="00A07BA5"/>
    <w:rsid w:val="00A20969"/>
    <w:rsid w:val="00A22FE6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24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0733"/>
    <w:rsid w:val="00CA2ADC"/>
    <w:rsid w:val="00CA30D7"/>
    <w:rsid w:val="00CC72D8"/>
    <w:rsid w:val="00CD4D5E"/>
    <w:rsid w:val="00CE72DE"/>
    <w:rsid w:val="00CE76D8"/>
    <w:rsid w:val="00CF1F93"/>
    <w:rsid w:val="00CF37F8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E6E19"/>
    <w:rsid w:val="00E17DAE"/>
    <w:rsid w:val="00E17DD2"/>
    <w:rsid w:val="00E31AC4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1AA0"/>
    <w:rsid w:val="00EE361D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A416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8F5E-4E1D-4F64-A59D-2919DD07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